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jc w:val="both"/>
        <w:rPr>
          <w:rFonts w:hint="eastAsia" w:ascii="仿宋" w:hAnsi="仿宋" w:eastAsia="仿宋" w:cs="仿宋"/>
          <w:kern w:val="0"/>
          <w:sz w:val="32"/>
          <w:szCs w:val="32"/>
          <w:shd w:val="clear" w:fill="FFFFFF"/>
          <w:lang w:val="en-US" w:eastAsia="zh-CN" w:bidi="ar"/>
        </w:rPr>
      </w:pPr>
      <w:r>
        <w:rPr>
          <w:rFonts w:hint="eastAsia" w:ascii="仿宋" w:hAnsi="仿宋" w:eastAsia="仿宋" w:cs="仿宋"/>
          <w:kern w:val="0"/>
          <w:sz w:val="32"/>
          <w:szCs w:val="32"/>
          <w:shd w:val="clear" w:fill="FFFFFF"/>
          <w:lang w:val="en-US" w:eastAsia="zh-CN" w:bidi="ar"/>
        </w:rPr>
        <w:t>附件1：</w:t>
      </w:r>
    </w:p>
    <w:p>
      <w:pPr>
        <w:keepNext w:val="0"/>
        <w:keepLines w:val="0"/>
        <w:pageBreakBefore w:val="0"/>
        <w:widowControl/>
        <w:suppressLineNumbers w:val="0"/>
        <w:shd w:val="clear"/>
        <w:kinsoku/>
        <w:wordWrap/>
        <w:overflowPunct/>
        <w:topLinePunct w:val="0"/>
        <w:autoSpaceDE/>
        <w:autoSpaceDN/>
        <w:bidi w:val="0"/>
        <w:adjustRightInd w:val="0"/>
        <w:snapToGrid w:val="0"/>
        <w:spacing w:beforeAutospacing="0" w:afterAutospacing="0" w:line="560" w:lineRule="atLeast"/>
        <w:ind w:left="0" w:right="0"/>
        <w:jc w:val="center"/>
        <w:textAlignment w:val="auto"/>
        <w:outlineLvl w:val="9"/>
        <w:rPr>
          <w:rStyle w:val="5"/>
          <w:rFonts w:hint="eastAsia" w:ascii="宋体" w:hAnsi="宋体" w:eastAsia="宋体" w:cs="宋体"/>
          <w:kern w:val="0"/>
          <w:sz w:val="44"/>
          <w:szCs w:val="44"/>
          <w:shd w:val="clear" w:fill="FFFFFF"/>
          <w:lang w:val="en-US" w:eastAsia="zh-CN" w:bidi="ar"/>
        </w:rPr>
      </w:pPr>
      <w:r>
        <w:rPr>
          <w:rStyle w:val="5"/>
          <w:rFonts w:hint="eastAsia" w:ascii="宋体" w:hAnsi="宋体" w:eastAsia="宋体" w:cs="宋体"/>
          <w:kern w:val="0"/>
          <w:sz w:val="44"/>
          <w:szCs w:val="44"/>
          <w:shd w:val="clear" w:fill="FFFFFF"/>
          <w:lang w:val="en-US" w:eastAsia="zh-CN" w:bidi="ar"/>
        </w:rPr>
        <w:t>赤峰市中心城区专业市场适用</w:t>
      </w:r>
    </w:p>
    <w:p>
      <w:pPr>
        <w:keepNext w:val="0"/>
        <w:keepLines w:val="0"/>
        <w:pageBreakBefore w:val="0"/>
        <w:widowControl/>
        <w:suppressLineNumbers w:val="0"/>
        <w:shd w:val="clear"/>
        <w:kinsoku/>
        <w:wordWrap/>
        <w:overflowPunct/>
        <w:topLinePunct w:val="0"/>
        <w:autoSpaceDE/>
        <w:autoSpaceDN/>
        <w:bidi w:val="0"/>
        <w:adjustRightInd w:val="0"/>
        <w:snapToGrid w:val="0"/>
        <w:spacing w:beforeAutospacing="0" w:afterAutospacing="0" w:line="560" w:lineRule="atLeast"/>
        <w:ind w:left="0" w:right="0"/>
        <w:jc w:val="center"/>
        <w:textAlignment w:val="auto"/>
        <w:outlineLvl w:val="9"/>
        <w:rPr>
          <w:rStyle w:val="5"/>
          <w:rFonts w:hint="eastAsia" w:ascii="宋体" w:hAnsi="宋体" w:eastAsia="宋体" w:cs="宋体"/>
          <w:kern w:val="0"/>
          <w:sz w:val="44"/>
          <w:szCs w:val="44"/>
          <w:shd w:val="clear" w:fill="FFFFFF"/>
          <w:lang w:val="en-US" w:eastAsia="zh-CN" w:bidi="ar"/>
        </w:rPr>
      </w:pPr>
      <w:r>
        <w:rPr>
          <w:rStyle w:val="5"/>
          <w:rFonts w:hint="eastAsia" w:ascii="宋体" w:hAnsi="宋体" w:eastAsia="宋体" w:cs="宋体"/>
          <w:kern w:val="0"/>
          <w:sz w:val="44"/>
          <w:szCs w:val="44"/>
          <w:shd w:val="clear" w:fill="FFFFFF"/>
          <w:lang w:val="en-US" w:eastAsia="zh-CN" w:bidi="ar"/>
        </w:rPr>
        <w:t>退城进园政策的若干意见</w:t>
      </w:r>
    </w:p>
    <w:p>
      <w:pPr>
        <w:jc w:val="center"/>
        <w:rPr>
          <w:rFonts w:hint="eastAsia" w:ascii="仿宋" w:hAnsi="仿宋" w:eastAsia="仿宋" w:cs="仿宋"/>
          <w:kern w:val="0"/>
          <w:sz w:val="32"/>
          <w:szCs w:val="32"/>
          <w:shd w:val="clear" w:fill="FFFFFF"/>
          <w:lang w:val="en-US" w:eastAsia="zh-CN" w:bidi="ar"/>
        </w:rPr>
      </w:pPr>
      <w:r>
        <w:rPr>
          <w:rFonts w:hint="eastAsia" w:ascii="仿宋" w:hAnsi="仿宋" w:eastAsia="仿宋" w:cs="仿宋"/>
          <w:kern w:val="0"/>
          <w:sz w:val="32"/>
          <w:szCs w:val="32"/>
          <w:shd w:val="clear" w:fill="FFFFFF"/>
          <w:lang w:val="en-US" w:eastAsia="zh-CN" w:bidi="ar"/>
        </w:rPr>
        <w:t>（征求意见稿）</w:t>
      </w:r>
    </w:p>
    <w:p>
      <w:pPr>
        <w:pStyle w:val="6"/>
        <w:rPr>
          <w:rFonts w:hint="eastAsia"/>
          <w:lang w:val="en-US" w:eastAsia="zh-CN"/>
        </w:rPr>
      </w:pPr>
    </w:p>
    <w:p>
      <w:pPr>
        <w:shd w:val="clear"/>
        <w:ind w:firstLine="640" w:firstLineChars="200"/>
        <w:jc w:val="both"/>
        <w:rPr>
          <w:rFonts w:hint="eastAsia" w:ascii="仿宋" w:hAnsi="仿宋" w:eastAsia="仿宋" w:cs="仿宋"/>
          <w:kern w:val="0"/>
          <w:sz w:val="32"/>
          <w:szCs w:val="32"/>
          <w:shd w:val="clear" w:fill="FFFFFF"/>
          <w:lang w:val="en-US" w:eastAsia="zh-CN" w:bidi="ar"/>
        </w:rPr>
      </w:pPr>
      <w:r>
        <w:rPr>
          <w:rFonts w:hint="eastAsia" w:ascii="仿宋" w:hAnsi="仿宋" w:eastAsia="仿宋" w:cs="仿宋"/>
          <w:kern w:val="0"/>
          <w:sz w:val="32"/>
          <w:szCs w:val="32"/>
          <w:shd w:val="clear" w:fill="FFFFFF"/>
          <w:lang w:val="en-US" w:eastAsia="zh-CN" w:bidi="ar"/>
        </w:rPr>
        <w:t>为缓解中心城区交通压力，改善市容市貌，实现中心城区专业市场向园区集中，解决自身发展空间不足的问题，切实做大做强商贸物流产业。根据赤政发〔2020〕175号和赤政字〔2017〕92号文件，修订本实施意见。</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w:t>
      </w:r>
      <w:r>
        <w:rPr>
          <w:rStyle w:val="5"/>
          <w:rFonts w:hint="eastAsia" w:ascii="仿宋" w:hAnsi="仿宋" w:eastAsia="仿宋" w:cs="仿宋"/>
          <w:kern w:val="0"/>
          <w:sz w:val="32"/>
          <w:szCs w:val="32"/>
          <w:shd w:val="clear" w:fill="FFFFFF"/>
          <w:lang w:val="en-US" w:eastAsia="zh-CN" w:bidi="ar"/>
        </w:rPr>
        <w:t>一、专业市场退城进园条件</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（一）在建成区内原市场按城市规划已确定为商住用地性质，拟新建的市场符合城市规划要求；</w:t>
      </w:r>
    </w:p>
    <w:p>
      <w:pPr>
        <w:shd w:val="clear"/>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shd w:val="clear" w:fill="FFFFFF"/>
          <w:lang w:val="en-US" w:eastAsia="zh-CN" w:bidi="ar"/>
        </w:rPr>
        <w:t>（二）</w:t>
      </w:r>
      <w:r>
        <w:rPr>
          <w:rFonts w:hint="eastAsia" w:ascii="仿宋" w:hAnsi="仿宋" w:eastAsia="仿宋" w:cs="仿宋"/>
          <w:kern w:val="2"/>
          <w:sz w:val="32"/>
          <w:szCs w:val="32"/>
          <w:lang w:val="en-US" w:eastAsia="zh-CN" w:bidi="ar-SA"/>
        </w:rPr>
        <w:t>原市场用地</w:t>
      </w:r>
      <w:r>
        <w:rPr>
          <w:rFonts w:hint="eastAsia" w:ascii="仿宋" w:hAnsi="仿宋" w:eastAsia="仿宋" w:cs="仿宋"/>
          <w:sz w:val="32"/>
          <w:szCs w:val="32"/>
          <w:lang w:val="en-US" w:eastAsia="zh-CN"/>
        </w:rPr>
        <w:t>变更土地用途前，应</w:t>
      </w:r>
      <w:r>
        <w:rPr>
          <w:rFonts w:hint="eastAsia" w:ascii="仿宋" w:hAnsi="仿宋" w:eastAsia="仿宋" w:cs="仿宋"/>
          <w:kern w:val="2"/>
          <w:sz w:val="32"/>
          <w:szCs w:val="32"/>
          <w:lang w:val="en-US" w:eastAsia="zh-CN" w:bidi="ar-SA"/>
        </w:rPr>
        <w:t>按环办土壤</w:t>
      </w:r>
      <w:r>
        <w:rPr>
          <w:rFonts w:hint="eastAsia" w:ascii="仿宋" w:hAnsi="仿宋" w:eastAsia="仿宋" w:cs="仿宋"/>
          <w:sz w:val="32"/>
          <w:szCs w:val="32"/>
          <w:lang w:val="en-US" w:eastAsia="zh-CN"/>
        </w:rPr>
        <w:t>〔2019〕63号文件要求，开展土壤污染状况调查，达到土壤污染风险评估报告确定的风险管控、修复目标且可以安全利用标准；</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（三）原市场为国有建设用地，经过土地出让程序取得土地使用权；</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（四）新建市场一次性固定资产投资规模（不包括房地产开发）在2.5亿元以上；</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（五）立足城市规划和管理角度，原市场对城市运营和市容市貌造成严重影响。</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w:t>
      </w:r>
      <w:r>
        <w:rPr>
          <w:rStyle w:val="5"/>
          <w:rFonts w:hint="eastAsia" w:ascii="仿宋" w:hAnsi="仿宋" w:eastAsia="仿宋" w:cs="仿宋"/>
          <w:kern w:val="0"/>
          <w:sz w:val="32"/>
          <w:szCs w:val="32"/>
          <w:shd w:val="clear" w:fill="FFFFFF"/>
          <w:lang w:val="en-US" w:eastAsia="zh-CN" w:bidi="ar"/>
        </w:rPr>
        <w:t>二、专业市场退城进园申报程序</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申请退城进园专业市场由企业自行申报，经所在地政府初核后，报市领导小组核准批复后启动实施。相关地区、部门要严把中心城区专业市场退城进园审核关，同时充分考虑职住平衡、产城融合等因素，坚决防止物流仓储企业和专业市场搬迁一刀切，按照该搬则搬、宜留则留的原则，确保有城有市、服务便民。</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今年申报审核工作于7月1日前完成，此后每年第一季度末集中开展一次申报审核工作。</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w:t>
      </w:r>
      <w:r>
        <w:rPr>
          <w:rStyle w:val="5"/>
          <w:rFonts w:hint="eastAsia" w:ascii="仿宋" w:hAnsi="仿宋" w:eastAsia="仿宋" w:cs="仿宋"/>
          <w:kern w:val="0"/>
          <w:sz w:val="32"/>
          <w:szCs w:val="32"/>
          <w:shd w:val="clear" w:fill="FFFFFF"/>
          <w:lang w:val="en-US" w:eastAsia="zh-CN" w:bidi="ar"/>
        </w:rPr>
        <w:t>三、专业市场退城进园优惠政策</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一）兑现程序。专业市场经审核批准实施退城进园后，原市场用地性质变更为商业住宅用地，土地仍归专业市场原业主所有，不进行招拍挂，由原业主按城市规划要求自主开发或合作开发，原市场开发前必须足额缴纳土地出让金。专业市场进园项目达到规划设计要求，竣工投产后，所缴土地出让金在按规定提取各项基金后，由市财政作为专款拨付给专业市场所在地政府，由所在地政府用于退城奖励。</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（二）收费标准。退城进园专业市场项目建设所涉及的教育基金、城市基础设施配套费（热力增容部分除外）先征后投，其它行政事业性收费、经营性、服务性收费按最低标准收取。</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（三）税收利用。专业市场退城进园达到规划设计要求后，对原市场项目开发形成的税收（市级留成部分），项目竣工投产后由市财政作为专款拨付给专业市场所在地政府，由所在地政府专项用于退城奖励。</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w:t>
      </w:r>
      <w:r>
        <w:rPr>
          <w:rStyle w:val="5"/>
          <w:rFonts w:hint="eastAsia" w:ascii="仿宋" w:hAnsi="仿宋" w:eastAsia="仿宋" w:cs="仿宋"/>
          <w:kern w:val="0"/>
          <w:sz w:val="32"/>
          <w:szCs w:val="32"/>
          <w:shd w:val="clear" w:fill="FFFFFF"/>
          <w:lang w:val="en-US" w:eastAsia="zh-CN" w:bidi="ar"/>
        </w:rPr>
        <w:t>四、专业市场退城进园保障措施</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（一）明确验收程序。对符合条件并实现退城进园的专业市场，必须坚持专业市场先进园完成建设，后兑现优惠政策的基本原则，依法依规严格按照程序认真负责组织验收工作，并由审计部门介入把关。</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二）明确建设流程。中心城区专业市场退城进园工作领导小组核准同意退城进园项目后，专业市场所在地政府要与市场主体签订退城进园协议，对专业市场搬迁时间、新市场工程进度、规划设计和项目竣工投产时间等要做出明确规定。</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（三）明确验收主体。验收专业市场退城进园项目竣工投产后，由所在地政府负责组织验收，并将验收报告报送市中心城区专业市场退城进园工作领导小组进行核查，最终形成核查结论。</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（四）明确兑现标准。经市中心城区专业市场退城进园工作领导小组审核并验收合格的专业市场退城进园项目，适用赤政发〔2020〕175号文件既有政策，由财政部门及时兑现相关优惠政策，市政府不再例会研究。</w:t>
      </w:r>
      <w:r>
        <w:rPr>
          <w:rFonts w:hint="eastAsia" w:ascii="仿宋" w:hAnsi="仿宋" w:eastAsia="仿宋" w:cs="仿宋"/>
          <w:kern w:val="0"/>
          <w:sz w:val="32"/>
          <w:szCs w:val="32"/>
          <w:shd w:val="clear" w:fill="FFFFFF"/>
          <w:lang w:val="en-US" w:eastAsia="zh-CN" w:bidi="ar"/>
        </w:rPr>
        <w:br w:type="textWrapping"/>
      </w:r>
      <w:r>
        <w:rPr>
          <w:rFonts w:hint="eastAsia" w:ascii="仿宋" w:hAnsi="仿宋" w:eastAsia="仿宋" w:cs="仿宋"/>
          <w:kern w:val="0"/>
          <w:sz w:val="32"/>
          <w:szCs w:val="32"/>
          <w:shd w:val="clear" w:fill="FFFFFF"/>
          <w:lang w:val="en-US" w:eastAsia="zh-CN" w:bidi="ar"/>
        </w:rPr>
        <w:t xml:space="preserve">    本实施意见仅适用于红山区、松山区专业市场，从发布之日起实施，执行期限</w:t>
      </w:r>
      <w:r>
        <w:rPr>
          <w:rFonts w:hint="eastAsia" w:ascii="仿宋" w:hAnsi="仿宋" w:eastAsia="仿宋" w:cs="仿宋"/>
          <w:sz w:val="32"/>
          <w:szCs w:val="32"/>
          <w:lang w:val="en-US" w:eastAsia="zh-CN"/>
        </w:rPr>
        <w:t>至2025年末。</w:t>
      </w:r>
    </w:p>
    <w:p>
      <w:pPr>
        <w:pStyle w:val="6"/>
        <w:ind w:firstLine="640" w:firstLineChars="200"/>
        <w:rPr>
          <w:rFonts w:hint="eastAsia" w:ascii="仿宋" w:hAnsi="仿宋" w:eastAsia="仿宋" w:cs="仿宋"/>
          <w:kern w:val="0"/>
          <w:sz w:val="32"/>
          <w:szCs w:val="32"/>
          <w:shd w:val="clear" w:fill="FFFFFF"/>
          <w:lang w:val="en-US" w:eastAsia="zh-CN" w:bidi="ar"/>
        </w:rPr>
      </w:pPr>
      <w:r>
        <w:rPr>
          <w:rFonts w:hint="eastAsia" w:ascii="仿宋" w:hAnsi="仿宋" w:eastAsia="仿宋" w:cs="仿宋"/>
          <w:kern w:val="0"/>
          <w:sz w:val="32"/>
          <w:szCs w:val="32"/>
          <w:shd w:val="clear" w:fill="FFFFFF"/>
          <w:lang w:val="en-US" w:eastAsia="zh-CN" w:bidi="ar"/>
        </w:rPr>
        <w:t>本实施意见由市商务局负责解释。</w:t>
      </w:r>
    </w:p>
    <w:p>
      <w:pPr>
        <w:ind w:firstLine="640" w:firstLineChars="200"/>
        <w:jc w:val="both"/>
        <w:rPr>
          <w:rFonts w:hint="eastAsia" w:ascii="仿宋" w:hAnsi="仿宋" w:eastAsia="仿宋" w:cs="仿宋"/>
          <w:kern w:val="0"/>
          <w:sz w:val="32"/>
          <w:szCs w:val="32"/>
          <w:shd w:val="clear" w:fill="FFFFFF"/>
          <w:lang w:val="en-US" w:eastAsia="zh-CN" w:bidi="ar"/>
        </w:rPr>
      </w:pPr>
      <w:r>
        <w:rPr>
          <w:rFonts w:hint="eastAsia" w:ascii="仿宋" w:hAnsi="仿宋" w:eastAsia="仿宋" w:cs="仿宋"/>
          <w:sz w:val="32"/>
          <w:szCs w:val="32"/>
          <w:lang w:val="en-US" w:eastAsia="zh-CN"/>
        </w:rPr>
        <w:t>附</w:t>
      </w:r>
      <w:r>
        <w:rPr>
          <w:rFonts w:hint="eastAsia" w:ascii="仿宋" w:hAnsi="仿宋" w:eastAsia="仿宋" w:cs="仿宋"/>
          <w:kern w:val="0"/>
          <w:sz w:val="32"/>
          <w:szCs w:val="32"/>
          <w:shd w:val="clear" w:fill="FFFFFF"/>
          <w:lang w:val="en-US" w:eastAsia="zh-CN" w:bidi="ar"/>
        </w:rPr>
        <w:t>件：赤峰市中心城区专业市场退城进园工作领导小组人员名单</w:t>
      </w:r>
      <w:r>
        <w:rPr>
          <w:rFonts w:hint="eastAsia" w:ascii="仿宋" w:hAnsi="仿宋" w:eastAsia="仿宋" w:cs="仿宋"/>
          <w:kern w:val="0"/>
          <w:sz w:val="32"/>
          <w:szCs w:val="32"/>
          <w:shd w:val="clear" w:fill="FFFFFF"/>
          <w:lang w:val="en-US" w:eastAsia="zh-CN" w:bidi="ar"/>
        </w:rPr>
        <w:br w:type="textWrapping"/>
      </w:r>
    </w:p>
    <w:p>
      <w:pPr>
        <w:ind w:firstLine="640" w:firstLineChars="200"/>
        <w:jc w:val="both"/>
        <w:rPr>
          <w:rFonts w:hint="eastAsia" w:ascii="仿宋" w:hAnsi="仿宋" w:eastAsia="仿宋" w:cs="仿宋"/>
          <w:kern w:val="0"/>
          <w:sz w:val="32"/>
          <w:szCs w:val="32"/>
          <w:shd w:val="clear" w:fill="FFFFFF"/>
          <w:lang w:val="en-US" w:eastAsia="zh-CN" w:bidi="ar"/>
        </w:rPr>
      </w:pPr>
      <w:r>
        <w:rPr>
          <w:rFonts w:hint="eastAsia" w:ascii="仿宋" w:hAnsi="仿宋" w:eastAsia="仿宋" w:cs="仿宋"/>
          <w:kern w:val="0"/>
          <w:sz w:val="32"/>
          <w:szCs w:val="32"/>
          <w:shd w:val="clear" w:fill="FFFFFF"/>
          <w:lang w:val="en-US" w:eastAsia="zh-CN" w:bidi="ar"/>
        </w:rPr>
        <w:br w:type="page"/>
      </w:r>
    </w:p>
    <w:p>
      <w:p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w:t>
      </w:r>
    </w:p>
    <w:p>
      <w:pPr>
        <w:ind w:firstLine="640" w:firstLineChars="200"/>
        <w:jc w:val="both"/>
        <w:rPr>
          <w:rFonts w:hint="eastAsia" w:ascii="仿宋" w:hAnsi="仿宋" w:eastAsia="仿宋" w:cs="仿宋"/>
          <w:sz w:val="32"/>
          <w:szCs w:val="32"/>
          <w:lang w:val="en-US" w:eastAsia="zh-CN"/>
        </w:rPr>
      </w:pPr>
    </w:p>
    <w:p>
      <w:pPr>
        <w:jc w:val="center"/>
        <w:rPr>
          <w:rStyle w:val="5"/>
          <w:rFonts w:hint="eastAsia" w:ascii="宋体" w:hAnsi="宋体" w:eastAsia="宋体" w:cs="宋体"/>
          <w:kern w:val="0"/>
          <w:sz w:val="44"/>
          <w:szCs w:val="44"/>
          <w:shd w:val="clear" w:color="auto" w:fill="FFFFFF"/>
          <w:lang w:val="en-US" w:eastAsia="zh-CN" w:bidi="ar"/>
        </w:rPr>
      </w:pPr>
      <w:r>
        <w:rPr>
          <w:rStyle w:val="5"/>
          <w:rFonts w:hint="eastAsia" w:ascii="宋体" w:hAnsi="宋体" w:eastAsia="宋体" w:cs="宋体"/>
          <w:kern w:val="0"/>
          <w:sz w:val="44"/>
          <w:szCs w:val="44"/>
          <w:shd w:val="clear" w:color="auto" w:fill="FFFFFF"/>
          <w:lang w:val="en-US" w:eastAsia="zh-CN" w:bidi="ar"/>
        </w:rPr>
        <w:t>赤峰市中心城区专业市场</w:t>
      </w:r>
    </w:p>
    <w:p>
      <w:pPr>
        <w:jc w:val="center"/>
        <w:rPr>
          <w:rFonts w:hint="eastAsia" w:ascii="宋体" w:hAnsi="宋体" w:eastAsia="宋体" w:cs="宋体"/>
          <w:i w:val="0"/>
          <w:caps w:val="0"/>
          <w:color w:val="000000"/>
          <w:spacing w:val="0"/>
          <w:sz w:val="44"/>
          <w:szCs w:val="44"/>
          <w:lang w:val="en-US" w:eastAsia="zh-CN"/>
        </w:rPr>
      </w:pPr>
      <w:r>
        <w:rPr>
          <w:rStyle w:val="5"/>
          <w:rFonts w:hint="eastAsia" w:ascii="宋体" w:hAnsi="宋体" w:eastAsia="宋体" w:cs="宋体"/>
          <w:kern w:val="0"/>
          <w:sz w:val="44"/>
          <w:szCs w:val="44"/>
          <w:shd w:val="clear" w:color="auto" w:fill="FFFFFF"/>
          <w:lang w:val="en-US" w:eastAsia="zh-CN" w:bidi="ar"/>
        </w:rPr>
        <w:t>退城进园工作领导小组人员名单</w:t>
      </w:r>
    </w:p>
    <w:p>
      <w:pPr>
        <w:jc w:val="center"/>
        <w:rPr>
          <w:rFonts w:hint="eastAsia" w:ascii="宋体" w:hAnsi="宋体" w:eastAsia="宋体" w:cs="宋体"/>
          <w:i w:val="0"/>
          <w:caps w:val="0"/>
          <w:color w:val="000000"/>
          <w:spacing w:val="0"/>
          <w:sz w:val="44"/>
          <w:szCs w:val="44"/>
          <w:lang w:val="en-US" w:eastAsia="zh-CN"/>
        </w:rPr>
      </w:pPr>
    </w:p>
    <w:p>
      <w:pPr>
        <w:rPr>
          <w:rFonts w:hint="eastAsia" w:ascii="仿宋" w:hAnsi="仿宋" w:eastAsia="仿宋" w:cs="仿宋"/>
          <w:i w:val="0"/>
          <w:caps w:val="0"/>
          <w:color w:val="000000"/>
          <w:spacing w:val="0"/>
          <w:sz w:val="32"/>
          <w:szCs w:val="32"/>
          <w:lang w:val="en-US" w:eastAsia="zh-CN"/>
        </w:rPr>
      </w:pPr>
      <w:r>
        <w:rPr>
          <w:rFonts w:hint="eastAsia" w:ascii="仿宋" w:hAnsi="仿宋" w:eastAsia="仿宋" w:cs="仿宋"/>
          <w:i w:val="0"/>
          <w:caps w:val="0"/>
          <w:color w:val="000000"/>
          <w:spacing w:val="0"/>
          <w:sz w:val="32"/>
          <w:szCs w:val="32"/>
          <w:lang w:val="en-US" w:eastAsia="zh-CN"/>
        </w:rPr>
        <w:t>组  长：周金桩    市政府副市长</w:t>
      </w:r>
    </w:p>
    <w:p>
      <w:pPr>
        <w:rPr>
          <w:rFonts w:hint="eastAsia" w:ascii="仿宋" w:hAnsi="仿宋" w:eastAsia="仿宋" w:cs="仿宋"/>
          <w:i w:val="0"/>
          <w:caps w:val="0"/>
          <w:color w:val="000000"/>
          <w:spacing w:val="0"/>
          <w:sz w:val="32"/>
          <w:szCs w:val="32"/>
          <w:lang w:val="en-US" w:eastAsia="zh-CN"/>
        </w:rPr>
      </w:pPr>
      <w:r>
        <w:rPr>
          <w:rFonts w:hint="eastAsia" w:ascii="仿宋" w:hAnsi="仿宋" w:eastAsia="仿宋" w:cs="仿宋"/>
          <w:i w:val="0"/>
          <w:caps w:val="0"/>
          <w:color w:val="000000"/>
          <w:spacing w:val="0"/>
          <w:sz w:val="32"/>
          <w:szCs w:val="32"/>
          <w:lang w:val="en-US" w:eastAsia="zh-CN"/>
        </w:rPr>
        <w:t>副组长：刘兴飞    市政府副秘书长</w:t>
      </w:r>
    </w:p>
    <w:p>
      <w:pPr>
        <w:rPr>
          <w:rFonts w:hint="eastAsia" w:ascii="仿宋" w:hAnsi="仿宋" w:eastAsia="仿宋" w:cs="仿宋"/>
          <w:i w:val="0"/>
          <w:caps w:val="0"/>
          <w:color w:val="000000"/>
          <w:spacing w:val="0"/>
          <w:sz w:val="32"/>
          <w:szCs w:val="32"/>
          <w:lang w:val="en-US" w:eastAsia="zh-CN"/>
        </w:rPr>
      </w:pPr>
      <w:r>
        <w:rPr>
          <w:rFonts w:hint="eastAsia" w:ascii="仿宋" w:hAnsi="仿宋" w:eastAsia="仿宋" w:cs="仿宋"/>
          <w:i w:val="0"/>
          <w:caps w:val="0"/>
          <w:color w:val="000000"/>
          <w:spacing w:val="0"/>
          <w:sz w:val="32"/>
          <w:szCs w:val="32"/>
          <w:lang w:val="en-US" w:eastAsia="zh-CN"/>
        </w:rPr>
        <w:t xml:space="preserve">        鲍爱民    市商务局局长</w:t>
      </w:r>
    </w:p>
    <w:p>
      <w:pPr>
        <w:rPr>
          <w:rFonts w:hint="eastAsia" w:ascii="仿宋" w:hAnsi="仿宋" w:eastAsia="仿宋" w:cs="仿宋"/>
          <w:i w:val="0"/>
          <w:caps w:val="0"/>
          <w:color w:val="000000"/>
          <w:spacing w:val="0"/>
          <w:sz w:val="32"/>
          <w:szCs w:val="32"/>
          <w:lang w:val="en-US" w:eastAsia="zh-CN"/>
        </w:rPr>
      </w:pPr>
      <w:r>
        <w:rPr>
          <w:rFonts w:hint="eastAsia" w:ascii="仿宋" w:hAnsi="仿宋" w:eastAsia="仿宋" w:cs="仿宋"/>
          <w:i w:val="0"/>
          <w:caps w:val="0"/>
          <w:color w:val="000000"/>
          <w:spacing w:val="0"/>
          <w:sz w:val="32"/>
          <w:szCs w:val="32"/>
          <w:lang w:val="en-US" w:eastAsia="zh-CN"/>
        </w:rPr>
        <w:t>成  员：</w:t>
      </w:r>
    </w:p>
    <w:p>
      <w:pPr>
        <w:ind w:firstLine="1280" w:firstLineChars="400"/>
        <w:rPr>
          <w:rFonts w:hint="eastAsia" w:ascii="仿宋" w:hAnsi="仿宋" w:eastAsia="仿宋" w:cs="仿宋"/>
          <w:i w:val="0"/>
          <w:caps w:val="0"/>
          <w:color w:val="000000"/>
          <w:spacing w:val="0"/>
          <w:sz w:val="32"/>
          <w:szCs w:val="32"/>
          <w:lang w:val="en-US" w:eastAsia="zh-CN"/>
        </w:rPr>
      </w:pPr>
      <w:r>
        <w:rPr>
          <w:rFonts w:hint="eastAsia" w:ascii="仿宋" w:hAnsi="仿宋" w:eastAsia="仿宋" w:cs="仿宋"/>
          <w:i w:val="0"/>
          <w:caps w:val="0"/>
          <w:color w:val="000000"/>
          <w:spacing w:val="0"/>
          <w:sz w:val="32"/>
          <w:szCs w:val="32"/>
          <w:lang w:val="en-US" w:eastAsia="zh-CN"/>
        </w:rPr>
        <w:t>王伟东    市发改委副主任</w:t>
      </w:r>
    </w:p>
    <w:p>
      <w:pPr>
        <w:ind w:firstLine="1280" w:firstLineChars="400"/>
        <w:rPr>
          <w:rFonts w:hint="eastAsia" w:ascii="仿宋" w:hAnsi="仿宋" w:eastAsia="仿宋" w:cs="仿宋"/>
          <w:i w:val="0"/>
          <w:caps w:val="0"/>
          <w:color w:val="000000"/>
          <w:spacing w:val="0"/>
          <w:sz w:val="32"/>
          <w:szCs w:val="32"/>
          <w:lang w:val="en-US" w:eastAsia="zh-CN"/>
        </w:rPr>
      </w:pPr>
      <w:r>
        <w:rPr>
          <w:rFonts w:hint="eastAsia" w:ascii="仿宋" w:hAnsi="仿宋" w:eastAsia="仿宋" w:cs="仿宋"/>
          <w:i w:val="0"/>
          <w:caps w:val="0"/>
          <w:color w:val="000000"/>
          <w:spacing w:val="0"/>
          <w:sz w:val="32"/>
          <w:szCs w:val="32"/>
          <w:lang w:val="en-US" w:eastAsia="zh-CN"/>
        </w:rPr>
        <w:t xml:space="preserve">代英春    市住建局副局长  </w:t>
      </w:r>
    </w:p>
    <w:p>
      <w:pPr>
        <w:ind w:firstLine="1280" w:firstLineChars="400"/>
        <w:rPr>
          <w:rFonts w:hint="eastAsia" w:ascii="仿宋" w:hAnsi="仿宋" w:eastAsia="仿宋" w:cs="仿宋"/>
          <w:i w:val="0"/>
          <w:caps w:val="0"/>
          <w:color w:val="000000"/>
          <w:spacing w:val="0"/>
          <w:sz w:val="32"/>
          <w:szCs w:val="32"/>
          <w:lang w:val="en-US" w:eastAsia="zh-CN"/>
        </w:rPr>
      </w:pPr>
      <w:r>
        <w:rPr>
          <w:rFonts w:hint="eastAsia" w:ascii="仿宋" w:hAnsi="仿宋" w:eastAsia="仿宋" w:cs="仿宋"/>
          <w:i w:val="0"/>
          <w:caps w:val="0"/>
          <w:color w:val="000000"/>
          <w:spacing w:val="0"/>
          <w:sz w:val="32"/>
          <w:szCs w:val="32"/>
          <w:lang w:val="en-US" w:eastAsia="zh-CN"/>
        </w:rPr>
        <w:t>郭锐峰    市财政局副局长</w:t>
      </w:r>
    </w:p>
    <w:p>
      <w:pPr>
        <w:ind w:firstLine="1280" w:firstLineChars="400"/>
        <w:rPr>
          <w:rFonts w:hint="eastAsia" w:ascii="仿宋" w:hAnsi="仿宋" w:eastAsia="仿宋" w:cs="仿宋"/>
          <w:i w:val="0"/>
          <w:caps w:val="0"/>
          <w:color w:val="000000"/>
          <w:spacing w:val="0"/>
          <w:sz w:val="32"/>
          <w:szCs w:val="32"/>
          <w:lang w:val="en-US" w:eastAsia="zh-CN"/>
        </w:rPr>
      </w:pPr>
      <w:r>
        <w:rPr>
          <w:rFonts w:hint="eastAsia" w:ascii="仿宋" w:hAnsi="仿宋" w:eastAsia="仿宋" w:cs="仿宋"/>
          <w:i w:val="0"/>
          <w:caps w:val="0"/>
          <w:color w:val="000000"/>
          <w:spacing w:val="0"/>
          <w:sz w:val="32"/>
          <w:szCs w:val="32"/>
          <w:lang w:val="en-US" w:eastAsia="zh-CN"/>
        </w:rPr>
        <w:t>张颖达    市自然资源局副局长</w:t>
      </w:r>
    </w:p>
    <w:p>
      <w:pPr>
        <w:ind w:firstLine="1280" w:firstLineChars="400"/>
        <w:rPr>
          <w:rFonts w:hint="eastAsia" w:ascii="仿宋" w:hAnsi="仿宋" w:eastAsia="仿宋" w:cs="仿宋"/>
          <w:i w:val="0"/>
          <w:caps w:val="0"/>
          <w:color w:val="000000"/>
          <w:spacing w:val="0"/>
          <w:sz w:val="32"/>
          <w:szCs w:val="32"/>
          <w:lang w:val="en-US" w:eastAsia="zh-CN"/>
        </w:rPr>
      </w:pPr>
      <w:r>
        <w:rPr>
          <w:rFonts w:hint="eastAsia" w:ascii="仿宋" w:hAnsi="仿宋" w:eastAsia="仿宋" w:cs="仿宋"/>
          <w:i w:val="0"/>
          <w:caps w:val="0"/>
          <w:color w:val="000000"/>
          <w:spacing w:val="0"/>
          <w:sz w:val="32"/>
          <w:szCs w:val="32"/>
          <w:lang w:val="en-US" w:eastAsia="zh-CN"/>
        </w:rPr>
        <w:t xml:space="preserve">刘  利    市商务局副局长 </w:t>
      </w:r>
    </w:p>
    <w:p>
      <w:pPr>
        <w:rPr>
          <w:rFonts w:hint="eastAsia" w:ascii="仿宋" w:hAnsi="仿宋" w:eastAsia="仿宋" w:cs="仿宋"/>
          <w:i w:val="0"/>
          <w:caps w:val="0"/>
          <w:color w:val="000000"/>
          <w:spacing w:val="0"/>
          <w:sz w:val="32"/>
          <w:szCs w:val="32"/>
          <w:lang w:val="en-US" w:eastAsia="zh-CN"/>
        </w:rPr>
      </w:pPr>
      <w:r>
        <w:rPr>
          <w:rFonts w:hint="eastAsia" w:ascii="仿宋" w:hAnsi="仿宋" w:eastAsia="仿宋" w:cs="仿宋"/>
          <w:i w:val="0"/>
          <w:caps w:val="0"/>
          <w:color w:val="000000"/>
          <w:spacing w:val="0"/>
          <w:sz w:val="32"/>
          <w:szCs w:val="32"/>
          <w:lang w:val="en-US" w:eastAsia="zh-CN"/>
        </w:rPr>
        <w:t xml:space="preserve">        张志强    红山区政府副区长</w:t>
      </w:r>
    </w:p>
    <w:p>
      <w:pPr>
        <w:ind w:firstLine="1280" w:firstLineChars="400"/>
        <w:rPr>
          <w:rFonts w:hint="eastAsia" w:ascii="仿宋" w:hAnsi="仿宋" w:eastAsia="仿宋" w:cs="仿宋"/>
          <w:i w:val="0"/>
          <w:caps w:val="0"/>
          <w:color w:val="000000"/>
          <w:spacing w:val="0"/>
          <w:sz w:val="32"/>
          <w:szCs w:val="32"/>
          <w:lang w:val="en-US" w:eastAsia="zh-CN"/>
        </w:rPr>
      </w:pPr>
      <w:r>
        <w:rPr>
          <w:rFonts w:hint="eastAsia" w:ascii="仿宋" w:hAnsi="仿宋" w:eastAsia="仿宋" w:cs="仿宋"/>
          <w:i w:val="0"/>
          <w:caps w:val="0"/>
          <w:color w:val="000000"/>
          <w:spacing w:val="0"/>
          <w:sz w:val="32"/>
          <w:szCs w:val="32"/>
        </w:rPr>
        <w:t>王鹏飞</w:t>
      </w:r>
      <w:r>
        <w:rPr>
          <w:rFonts w:hint="eastAsia" w:ascii="仿宋" w:hAnsi="仿宋" w:eastAsia="仿宋" w:cs="仿宋"/>
          <w:i w:val="0"/>
          <w:caps w:val="0"/>
          <w:color w:val="000000"/>
          <w:spacing w:val="0"/>
          <w:sz w:val="32"/>
          <w:szCs w:val="32"/>
          <w:lang w:val="en-US" w:eastAsia="zh-CN"/>
        </w:rPr>
        <w:t xml:space="preserve">    </w:t>
      </w:r>
      <w:r>
        <w:rPr>
          <w:rFonts w:hint="eastAsia" w:ascii="仿宋" w:hAnsi="仿宋" w:eastAsia="仿宋" w:cs="仿宋"/>
          <w:i w:val="0"/>
          <w:caps w:val="0"/>
          <w:color w:val="000000"/>
          <w:spacing w:val="0"/>
          <w:sz w:val="32"/>
          <w:szCs w:val="32"/>
        </w:rPr>
        <w:t>松山区政府副区长</w:t>
      </w:r>
    </w:p>
    <w:p>
      <w:pPr>
        <w:jc w:val="both"/>
        <w:rPr>
          <w:rFonts w:hint="eastAsia" w:ascii="仿宋" w:hAnsi="仿宋" w:eastAsia="仿宋" w:cs="仿宋"/>
          <w:sz w:val="32"/>
          <w:szCs w:val="32"/>
          <w:lang w:val="en-US" w:eastAsia="zh-CN"/>
        </w:rPr>
      </w:pPr>
      <w:bookmarkStart w:id="0" w:name="_GoBack"/>
      <w:bookmarkEnd w:id="0"/>
      <w:r>
        <w:rPr>
          <w:rFonts w:hint="eastAsia" w:ascii="仿宋" w:hAnsi="仿宋" w:eastAsia="仿宋" w:cs="仿宋"/>
          <w:kern w:val="0"/>
          <w:sz w:val="32"/>
          <w:szCs w:val="32"/>
          <w:shd w:val="clear" w:fill="FFFFFF"/>
          <w:lang w:val="en-US" w:eastAsia="zh-CN" w:bidi="ar"/>
        </w:rPr>
        <w:t>领导小组下设办公室，办公室主任由市商务局局长兼任。</w:t>
      </w:r>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C949A6"/>
    <w:rsid w:val="29C949A6"/>
    <w:rsid w:val="797F20C9"/>
    <w:rsid w:val="7F053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character" w:styleId="5">
    <w:name w:val="Strong"/>
    <w:basedOn w:val="4"/>
    <w:qFormat/>
    <w:uiPriority w:val="0"/>
    <w:rPr>
      <w:b/>
    </w:rPr>
  </w:style>
  <w:style w:type="paragraph" w:customStyle="1" w:styleId="6">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2021-05-29T01:50:00Z</dcterms:created>
  <dc:creator>lenovo</dc:creator>
  <cp:lastModifiedBy>Administrator</cp:lastModifiedBy>
  <dcterms:modified xsi:type="dcterms:W3CDTF">2021-05-29T07:23:29Z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2052-11.1.0.10359</vt:lpwstr>
  </property>
  <property fmtid="{D5CDD505-2E9C-101B-9397-08002B2CF9AE}" pid="3" name="ICV">
    <vt:lpwstr>9A87B54AFAAF461981D0E0EC9B3C6A23</vt:lpwstr>
  </property>
</Properties>
</file>